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85DD2" w14:textId="73A1D5BD" w:rsidR="005E1EBD" w:rsidRDefault="006B6EC4" w:rsidP="006B6EC4">
      <w:pPr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 wp14:anchorId="47C46455" wp14:editId="1526CE4E">
            <wp:extent cx="5772150" cy="3899095"/>
            <wp:effectExtent l="0" t="0" r="0" b="6350"/>
            <wp:docPr id="17329137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26" cy="39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41642" w14:textId="25CB1A76" w:rsidR="005E1EBD" w:rsidRPr="005E1EBD" w:rsidRDefault="006B6EC4" w:rsidP="005E1EB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СРОЧНО!</w:t>
      </w:r>
    </w:p>
    <w:p w14:paraId="1D6BFD13" w14:textId="4578A0EA" w:rsidR="006B6EC4" w:rsidRDefault="006B6EC4" w:rsidP="006B6EC4">
      <w:pPr>
        <w:pStyle w:val="Default"/>
        <w:spacing w:line="276" w:lineRule="auto"/>
        <w:ind w:firstLine="709"/>
        <w:jc w:val="center"/>
        <w:rPr>
          <w:rFonts w:eastAsia="Times New Roman"/>
          <w:b/>
          <w:bCs/>
          <w:color w:val="auto"/>
          <w:sz w:val="28"/>
          <w:szCs w:val="28"/>
          <w:lang w:eastAsia="ru-RU"/>
        </w:rPr>
      </w:pPr>
      <w:r w:rsidRPr="004F5DE4">
        <w:rPr>
          <w:rFonts w:eastAsia="Times New Roman"/>
          <w:b/>
          <w:bCs/>
          <w:color w:val="auto"/>
          <w:sz w:val="28"/>
          <w:szCs w:val="28"/>
          <w:lang w:eastAsia="ru-RU"/>
        </w:rPr>
        <w:t xml:space="preserve">Нижнеобское территориальное управление Росрыболовства, напоминает, что лицам, относящимся к категории коренных малочисленных народов Севера, необходимо сдать отчет о вылове </w:t>
      </w:r>
      <w:r w:rsidR="00C436C5">
        <w:rPr>
          <w:rFonts w:eastAsia="Times New Roman"/>
          <w:b/>
          <w:bCs/>
          <w:color w:val="auto"/>
          <w:sz w:val="28"/>
          <w:szCs w:val="28"/>
          <w:lang w:eastAsia="ru-RU"/>
        </w:rPr>
        <w:t>водных биоресурсов</w:t>
      </w:r>
      <w:r>
        <w:rPr>
          <w:rFonts w:eastAsia="Times New Roman"/>
          <w:b/>
          <w:bCs/>
          <w:color w:val="auto"/>
          <w:sz w:val="28"/>
          <w:szCs w:val="28"/>
          <w:lang w:eastAsia="ru-RU"/>
        </w:rPr>
        <w:t xml:space="preserve"> за 2023 год</w:t>
      </w:r>
      <w:r w:rsidRPr="004F5DE4">
        <w:rPr>
          <w:rFonts w:eastAsia="Times New Roman"/>
          <w:b/>
          <w:bCs/>
          <w:color w:val="auto"/>
          <w:sz w:val="28"/>
          <w:szCs w:val="28"/>
          <w:lang w:eastAsia="ru-RU"/>
        </w:rPr>
        <w:t>!!!!</w:t>
      </w:r>
    </w:p>
    <w:p w14:paraId="3C66BB11" w14:textId="77777777" w:rsidR="005E1EBD" w:rsidRDefault="005E1EBD" w:rsidP="005E1EBD">
      <w:pPr>
        <w:jc w:val="both"/>
        <w:rPr>
          <w:sz w:val="28"/>
          <w:szCs w:val="28"/>
        </w:rPr>
      </w:pPr>
    </w:p>
    <w:p w14:paraId="4C2353E4" w14:textId="46954F2F" w:rsidR="005E1EBD" w:rsidRPr="002F3F0C" w:rsidRDefault="005E1EBD" w:rsidP="00AE294E">
      <w:pPr>
        <w:spacing w:line="276" w:lineRule="auto"/>
        <w:ind w:firstLine="709"/>
        <w:jc w:val="both"/>
        <w:rPr>
          <w:sz w:val="28"/>
          <w:szCs w:val="28"/>
        </w:rPr>
      </w:pPr>
      <w:r w:rsidRPr="002F3F0C">
        <w:rPr>
          <w:sz w:val="28"/>
          <w:szCs w:val="28"/>
        </w:rPr>
        <w:t>Отдел госконтроля по Ханты-Мансийскому автономному округу – Югре Нижнеобского территориального управления Росрыболовства напоминают коренным малочисленным народам Севера и их общинам, осуществляющим традиционное рыболовство на территории Югры, о необходимости соблюдения Правил рыболовства для Западно-Сибирского рыбохозяйственного бассейна.</w:t>
      </w:r>
    </w:p>
    <w:p w14:paraId="02562E12" w14:textId="77777777" w:rsidR="005E1EBD" w:rsidRPr="002F3F0C" w:rsidRDefault="005E1EBD" w:rsidP="00AE294E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2F3F0C">
        <w:rPr>
          <w:sz w:val="28"/>
          <w:szCs w:val="28"/>
        </w:rPr>
        <w:t>В случае осуществления добычи (вылова) без предоставления рыболовного участка</w:t>
      </w:r>
      <w:r w:rsidR="002F3F0C" w:rsidRPr="002F3F0C">
        <w:rPr>
          <w:sz w:val="28"/>
          <w:szCs w:val="28"/>
        </w:rPr>
        <w:t>,</w:t>
      </w:r>
      <w:r w:rsidRPr="002F3F0C">
        <w:rPr>
          <w:sz w:val="28"/>
          <w:szCs w:val="28"/>
        </w:rPr>
        <w:t xml:space="preserve"> обязательно предоставление в территориальные органы Росрыболовства сведения о добыче (вылове) водных биоресурсов ежегодно </w:t>
      </w:r>
      <w:r w:rsidRPr="002F3F0C">
        <w:rPr>
          <w:b/>
          <w:sz w:val="28"/>
          <w:szCs w:val="28"/>
        </w:rPr>
        <w:t xml:space="preserve">не позднее 30 января года, следующего за отчетным. </w:t>
      </w:r>
    </w:p>
    <w:p w14:paraId="3F320CA8" w14:textId="77777777" w:rsidR="002F3F0C" w:rsidRPr="002F3F0C" w:rsidRDefault="002F3F0C" w:rsidP="00AE294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3F0C">
        <w:rPr>
          <w:rFonts w:ascii="Times New Roman" w:hAnsi="Times New Roman" w:cs="Times New Roman"/>
          <w:sz w:val="28"/>
          <w:szCs w:val="28"/>
        </w:rPr>
        <w:t>При осуществлении добычи (вылова) без предоставления рыболовного участка орудия добычи (вылова), используемые для традиционного рыболовства, обозначают с помощью буев или опознавательных знаков (бирок), на которые нанесена информация о владельце орудия добычи (вылова) (фамилия, имя, отчество (при наличии) лица, имеющего право осуществления традиционного рыболовства), или наименование общины коренных малочисленных народов Севера, Сибири и Дальнего Востока Российской Федерации, имеющей право осуществлять традиционное рыболовство, с указанием фамилии, имени, отчества (при наличии) владельца орудия добычи (вылова), осуществляющего традиционное рыболовство.</w:t>
      </w:r>
    </w:p>
    <w:p w14:paraId="7E1C51A3" w14:textId="77777777" w:rsidR="002F3F0C" w:rsidRPr="002F3F0C" w:rsidRDefault="002F3F0C" w:rsidP="00AE294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3F0C">
        <w:rPr>
          <w:rFonts w:ascii="Times New Roman" w:hAnsi="Times New Roman" w:cs="Times New Roman"/>
          <w:sz w:val="28"/>
          <w:szCs w:val="28"/>
        </w:rPr>
        <w:lastRenderedPageBreak/>
        <w:t>При случайном прилове запрещенных видов водных биоресурсов, а также водные биоресурсы, добытые (выловленные) с превышением установленного объема и менее промыслового размера должны, независимо от состояния выпускаться в естественную среду обитания с наименьшими повреждениями.</w:t>
      </w:r>
    </w:p>
    <w:p w14:paraId="1F74CB6F" w14:textId="77777777" w:rsidR="005E1EBD" w:rsidRPr="002F3F0C" w:rsidRDefault="005E1EBD" w:rsidP="00AE294E">
      <w:pPr>
        <w:spacing w:line="276" w:lineRule="auto"/>
        <w:ind w:firstLine="709"/>
        <w:jc w:val="both"/>
        <w:rPr>
          <w:sz w:val="28"/>
          <w:szCs w:val="28"/>
        </w:rPr>
      </w:pPr>
      <w:r w:rsidRPr="002F3F0C">
        <w:rPr>
          <w:sz w:val="28"/>
          <w:szCs w:val="28"/>
        </w:rPr>
        <w:t>Лица, осуществляющие традиционное рыболовство без предоставления рыболовного участка, должны иметь при себе паспорт или иной документ, удостоверяющий личность.</w:t>
      </w:r>
    </w:p>
    <w:p w14:paraId="5EAD267B" w14:textId="77777777" w:rsidR="005E1EBD" w:rsidRPr="002F3F0C" w:rsidRDefault="005E1EBD" w:rsidP="00AE294E">
      <w:pPr>
        <w:spacing w:line="276" w:lineRule="auto"/>
        <w:ind w:firstLine="709"/>
        <w:jc w:val="both"/>
        <w:rPr>
          <w:sz w:val="28"/>
          <w:szCs w:val="28"/>
        </w:rPr>
      </w:pPr>
      <w:r w:rsidRPr="002F3F0C">
        <w:rPr>
          <w:sz w:val="28"/>
          <w:szCs w:val="28"/>
        </w:rPr>
        <w:t>Отчет для жителей региона представляется по адресу: 628007, Ханты-Мансийский автономный округ – Югра, г. Ханты-Мансийск, ул. Гагарина, д.186, E-mail: goscontrol86@tmn.fish.gov.ru; тел/факс. 8 (3467)33-67-93.</w:t>
      </w:r>
    </w:p>
    <w:p w14:paraId="33AA2FA0" w14:textId="77777777" w:rsidR="005E1EBD" w:rsidRPr="005E1EBD" w:rsidRDefault="005E1EBD" w:rsidP="005E1EBD">
      <w:pPr>
        <w:jc w:val="both"/>
        <w:rPr>
          <w:sz w:val="28"/>
          <w:szCs w:val="28"/>
        </w:rPr>
      </w:pPr>
    </w:p>
    <w:p w14:paraId="22F1D908" w14:textId="77777777" w:rsidR="00B20362" w:rsidRPr="00FD5C44" w:rsidRDefault="00B20362" w:rsidP="005E1EBD">
      <w:pPr>
        <w:jc w:val="both"/>
        <w:rPr>
          <w:sz w:val="28"/>
          <w:szCs w:val="28"/>
        </w:rPr>
      </w:pPr>
    </w:p>
    <w:p w14:paraId="331FBB75" w14:textId="77777777" w:rsidR="00AE294E" w:rsidRPr="00FD5C44" w:rsidRDefault="00AE294E" w:rsidP="005E1EBD">
      <w:pPr>
        <w:jc w:val="both"/>
        <w:rPr>
          <w:sz w:val="28"/>
          <w:szCs w:val="28"/>
        </w:rPr>
      </w:pPr>
    </w:p>
    <w:p w14:paraId="63675024" w14:textId="77777777" w:rsidR="00AE294E" w:rsidRDefault="00AE294E" w:rsidP="005E1EBD">
      <w:pPr>
        <w:jc w:val="both"/>
        <w:rPr>
          <w:sz w:val="28"/>
          <w:szCs w:val="28"/>
        </w:rPr>
      </w:pPr>
    </w:p>
    <w:p w14:paraId="0D7A70B7" w14:textId="77777777" w:rsidR="00523692" w:rsidRDefault="00523692" w:rsidP="005E1EBD">
      <w:pPr>
        <w:jc w:val="both"/>
        <w:rPr>
          <w:sz w:val="28"/>
          <w:szCs w:val="28"/>
        </w:rPr>
      </w:pPr>
    </w:p>
    <w:p w14:paraId="2D42C4B8" w14:textId="77777777" w:rsidR="00523692" w:rsidRPr="00FD5C44" w:rsidRDefault="00523692" w:rsidP="005E1EBD">
      <w:pPr>
        <w:jc w:val="both"/>
        <w:rPr>
          <w:sz w:val="28"/>
          <w:szCs w:val="28"/>
        </w:rPr>
      </w:pPr>
    </w:p>
    <w:p w14:paraId="75818F12" w14:textId="77777777" w:rsidR="00B20362" w:rsidRDefault="00B20362" w:rsidP="005E1EBD">
      <w:pPr>
        <w:jc w:val="both"/>
        <w:rPr>
          <w:sz w:val="28"/>
          <w:szCs w:val="28"/>
        </w:rPr>
      </w:pPr>
    </w:p>
    <w:p w14:paraId="120471B4" w14:textId="77777777" w:rsidR="006B6EC4" w:rsidRDefault="006B6EC4" w:rsidP="005E1EBD">
      <w:pPr>
        <w:jc w:val="both"/>
        <w:rPr>
          <w:sz w:val="28"/>
          <w:szCs w:val="28"/>
        </w:rPr>
      </w:pPr>
    </w:p>
    <w:p w14:paraId="1A98ADD6" w14:textId="77777777" w:rsidR="006B6EC4" w:rsidRDefault="006B6EC4" w:rsidP="005E1EBD">
      <w:pPr>
        <w:jc w:val="both"/>
        <w:rPr>
          <w:sz w:val="28"/>
          <w:szCs w:val="28"/>
        </w:rPr>
      </w:pPr>
    </w:p>
    <w:p w14:paraId="4F09BB2B" w14:textId="77777777" w:rsidR="006B6EC4" w:rsidRDefault="006B6EC4" w:rsidP="005E1EBD">
      <w:pPr>
        <w:jc w:val="both"/>
        <w:rPr>
          <w:sz w:val="28"/>
          <w:szCs w:val="28"/>
        </w:rPr>
      </w:pPr>
    </w:p>
    <w:p w14:paraId="0F40A633" w14:textId="77777777" w:rsidR="006B6EC4" w:rsidRDefault="006B6EC4" w:rsidP="005E1EBD">
      <w:pPr>
        <w:jc w:val="both"/>
        <w:rPr>
          <w:sz w:val="28"/>
          <w:szCs w:val="28"/>
        </w:rPr>
      </w:pPr>
    </w:p>
    <w:p w14:paraId="06A2F117" w14:textId="77777777" w:rsidR="006B6EC4" w:rsidRDefault="006B6EC4" w:rsidP="005E1EBD">
      <w:pPr>
        <w:jc w:val="both"/>
        <w:rPr>
          <w:sz w:val="28"/>
          <w:szCs w:val="28"/>
        </w:rPr>
      </w:pPr>
    </w:p>
    <w:p w14:paraId="24030278" w14:textId="77777777" w:rsidR="006B6EC4" w:rsidRDefault="006B6EC4" w:rsidP="005E1EBD">
      <w:pPr>
        <w:jc w:val="both"/>
        <w:rPr>
          <w:sz w:val="28"/>
          <w:szCs w:val="28"/>
        </w:rPr>
      </w:pPr>
    </w:p>
    <w:p w14:paraId="0466B6C7" w14:textId="77777777" w:rsidR="006B6EC4" w:rsidRDefault="006B6EC4" w:rsidP="005E1EBD">
      <w:pPr>
        <w:jc w:val="both"/>
        <w:rPr>
          <w:sz w:val="28"/>
          <w:szCs w:val="28"/>
        </w:rPr>
      </w:pPr>
    </w:p>
    <w:p w14:paraId="5CE78807" w14:textId="77777777" w:rsidR="006B6EC4" w:rsidRDefault="006B6EC4" w:rsidP="005E1EBD">
      <w:pPr>
        <w:jc w:val="both"/>
        <w:rPr>
          <w:sz w:val="28"/>
          <w:szCs w:val="28"/>
        </w:rPr>
      </w:pPr>
    </w:p>
    <w:p w14:paraId="5D4C1FEC" w14:textId="77777777" w:rsidR="006B6EC4" w:rsidRDefault="006B6EC4" w:rsidP="005E1EBD">
      <w:pPr>
        <w:jc w:val="both"/>
        <w:rPr>
          <w:sz w:val="28"/>
          <w:szCs w:val="28"/>
        </w:rPr>
      </w:pPr>
    </w:p>
    <w:p w14:paraId="38896A4D" w14:textId="77777777" w:rsidR="006B6EC4" w:rsidRDefault="006B6EC4" w:rsidP="005E1EBD">
      <w:pPr>
        <w:jc w:val="both"/>
        <w:rPr>
          <w:sz w:val="28"/>
          <w:szCs w:val="28"/>
        </w:rPr>
      </w:pPr>
    </w:p>
    <w:p w14:paraId="7B1A59AF" w14:textId="77777777" w:rsidR="006B6EC4" w:rsidRDefault="006B6EC4" w:rsidP="005E1EBD">
      <w:pPr>
        <w:jc w:val="both"/>
        <w:rPr>
          <w:sz w:val="28"/>
          <w:szCs w:val="28"/>
        </w:rPr>
      </w:pPr>
    </w:p>
    <w:p w14:paraId="4DBDF49C" w14:textId="77777777" w:rsidR="006B6EC4" w:rsidRDefault="006B6EC4" w:rsidP="005E1EBD">
      <w:pPr>
        <w:jc w:val="both"/>
        <w:rPr>
          <w:sz w:val="28"/>
          <w:szCs w:val="28"/>
        </w:rPr>
      </w:pPr>
    </w:p>
    <w:p w14:paraId="29370FE5" w14:textId="77777777" w:rsidR="006B6EC4" w:rsidRDefault="006B6EC4" w:rsidP="005E1EBD">
      <w:pPr>
        <w:jc w:val="both"/>
        <w:rPr>
          <w:sz w:val="28"/>
          <w:szCs w:val="28"/>
        </w:rPr>
      </w:pPr>
    </w:p>
    <w:p w14:paraId="2DA718AD" w14:textId="77777777" w:rsidR="006B6EC4" w:rsidRDefault="006B6EC4" w:rsidP="005E1EBD">
      <w:pPr>
        <w:jc w:val="both"/>
        <w:rPr>
          <w:sz w:val="28"/>
          <w:szCs w:val="28"/>
        </w:rPr>
      </w:pPr>
    </w:p>
    <w:p w14:paraId="54CD6BA7" w14:textId="77777777" w:rsidR="006B6EC4" w:rsidRDefault="006B6EC4" w:rsidP="005E1EBD">
      <w:pPr>
        <w:jc w:val="both"/>
        <w:rPr>
          <w:sz w:val="28"/>
          <w:szCs w:val="28"/>
        </w:rPr>
      </w:pPr>
    </w:p>
    <w:p w14:paraId="2D19857B" w14:textId="77777777" w:rsidR="006B6EC4" w:rsidRDefault="006B6EC4" w:rsidP="005E1EBD">
      <w:pPr>
        <w:jc w:val="both"/>
        <w:rPr>
          <w:sz w:val="28"/>
          <w:szCs w:val="28"/>
        </w:rPr>
      </w:pPr>
    </w:p>
    <w:p w14:paraId="13FE4BA6" w14:textId="77777777" w:rsidR="006B6EC4" w:rsidRDefault="006B6EC4" w:rsidP="005E1EBD">
      <w:pPr>
        <w:jc w:val="both"/>
        <w:rPr>
          <w:sz w:val="28"/>
          <w:szCs w:val="28"/>
        </w:rPr>
      </w:pPr>
    </w:p>
    <w:p w14:paraId="73AD71AA" w14:textId="77777777" w:rsidR="006B6EC4" w:rsidRDefault="006B6EC4" w:rsidP="005E1EBD">
      <w:pPr>
        <w:jc w:val="both"/>
        <w:rPr>
          <w:sz w:val="28"/>
          <w:szCs w:val="28"/>
        </w:rPr>
      </w:pPr>
    </w:p>
    <w:p w14:paraId="5DE18FEC" w14:textId="77777777" w:rsidR="006B6EC4" w:rsidRDefault="006B6EC4" w:rsidP="005E1EBD">
      <w:pPr>
        <w:jc w:val="both"/>
        <w:rPr>
          <w:sz w:val="28"/>
          <w:szCs w:val="28"/>
        </w:rPr>
      </w:pPr>
    </w:p>
    <w:p w14:paraId="12B66CFB" w14:textId="77777777" w:rsidR="006B6EC4" w:rsidRDefault="006B6EC4" w:rsidP="005E1EBD">
      <w:pPr>
        <w:jc w:val="both"/>
        <w:rPr>
          <w:sz w:val="28"/>
          <w:szCs w:val="28"/>
        </w:rPr>
      </w:pPr>
    </w:p>
    <w:p w14:paraId="68DF0E92" w14:textId="77777777" w:rsidR="006B6EC4" w:rsidRDefault="006B6EC4" w:rsidP="005E1EBD">
      <w:pPr>
        <w:jc w:val="both"/>
        <w:rPr>
          <w:sz w:val="28"/>
          <w:szCs w:val="28"/>
        </w:rPr>
      </w:pPr>
    </w:p>
    <w:p w14:paraId="187DAFC5" w14:textId="77777777" w:rsidR="006B6EC4" w:rsidRDefault="006B6EC4" w:rsidP="005E1EBD">
      <w:pPr>
        <w:jc w:val="both"/>
        <w:rPr>
          <w:sz w:val="28"/>
          <w:szCs w:val="28"/>
        </w:rPr>
      </w:pPr>
    </w:p>
    <w:p w14:paraId="5606F949" w14:textId="77777777" w:rsidR="006B6EC4" w:rsidRDefault="006B6EC4" w:rsidP="005E1EBD">
      <w:pPr>
        <w:jc w:val="both"/>
        <w:rPr>
          <w:sz w:val="28"/>
          <w:szCs w:val="28"/>
        </w:rPr>
      </w:pPr>
    </w:p>
    <w:p w14:paraId="7376B92D" w14:textId="77777777" w:rsidR="006B6EC4" w:rsidRDefault="006B6EC4" w:rsidP="005E1EBD">
      <w:pPr>
        <w:jc w:val="both"/>
        <w:rPr>
          <w:sz w:val="28"/>
          <w:szCs w:val="28"/>
        </w:rPr>
      </w:pPr>
    </w:p>
    <w:p w14:paraId="34C4402E" w14:textId="77777777" w:rsidR="006B6EC4" w:rsidRDefault="006B6EC4" w:rsidP="005E1EBD">
      <w:pPr>
        <w:jc w:val="both"/>
        <w:rPr>
          <w:sz w:val="28"/>
          <w:szCs w:val="28"/>
        </w:rPr>
      </w:pPr>
    </w:p>
    <w:p w14:paraId="6CF88582" w14:textId="77777777" w:rsidR="006B6EC4" w:rsidRPr="005E1EBD" w:rsidRDefault="006B6EC4" w:rsidP="005E1EBD">
      <w:pPr>
        <w:jc w:val="both"/>
        <w:rPr>
          <w:sz w:val="28"/>
          <w:szCs w:val="28"/>
        </w:rPr>
      </w:pPr>
    </w:p>
    <w:p w14:paraId="065AA9A4" w14:textId="77777777" w:rsidR="00B20362" w:rsidRPr="005E1EBD" w:rsidRDefault="00B20362" w:rsidP="005E1EBD">
      <w:pPr>
        <w:jc w:val="both"/>
        <w:rPr>
          <w:sz w:val="28"/>
          <w:szCs w:val="28"/>
        </w:rPr>
      </w:pPr>
    </w:p>
    <w:p w14:paraId="5F2AB50B" w14:textId="77777777" w:rsidR="00B20362" w:rsidRDefault="00B20362" w:rsidP="005E1EBD">
      <w:pPr>
        <w:jc w:val="both"/>
        <w:rPr>
          <w:sz w:val="28"/>
          <w:szCs w:val="28"/>
        </w:rPr>
      </w:pPr>
    </w:p>
    <w:p w14:paraId="0470573E" w14:textId="77777777" w:rsidR="005E1EBD" w:rsidRPr="007765D8" w:rsidRDefault="005E1EBD" w:rsidP="005E1EBD">
      <w:pPr>
        <w:spacing w:after="12"/>
        <w:jc w:val="right"/>
        <w:rPr>
          <w:i/>
          <w:sz w:val="28"/>
          <w:szCs w:val="28"/>
          <w:lang w:eastAsia="ru-RU"/>
        </w:rPr>
      </w:pPr>
      <w:r w:rsidRPr="007765D8">
        <w:rPr>
          <w:i/>
          <w:sz w:val="28"/>
          <w:szCs w:val="28"/>
          <w:lang w:eastAsia="ru-RU"/>
        </w:rPr>
        <w:lastRenderedPageBreak/>
        <w:t>Примерная форма отчета</w:t>
      </w:r>
    </w:p>
    <w:p w14:paraId="64CF9CBE" w14:textId="77777777" w:rsidR="005E1EBD" w:rsidRDefault="005E1EBD" w:rsidP="005E1EBD">
      <w:pPr>
        <w:spacing w:after="12"/>
        <w:jc w:val="center"/>
        <w:rPr>
          <w:sz w:val="28"/>
          <w:szCs w:val="28"/>
          <w:lang w:eastAsia="ru-RU"/>
        </w:rPr>
      </w:pPr>
    </w:p>
    <w:p w14:paraId="0BBD2036" w14:textId="77777777" w:rsidR="005E1EBD" w:rsidRPr="00646C23" w:rsidRDefault="005E1EBD" w:rsidP="005E1EBD">
      <w:pPr>
        <w:spacing w:after="12"/>
        <w:jc w:val="center"/>
        <w:rPr>
          <w:lang w:eastAsia="ru-RU"/>
        </w:rPr>
      </w:pPr>
      <w:r w:rsidRPr="00646C23">
        <w:rPr>
          <w:sz w:val="28"/>
          <w:szCs w:val="28"/>
          <w:lang w:eastAsia="ru-RU"/>
        </w:rPr>
        <w:t>Отчет</w:t>
      </w:r>
    </w:p>
    <w:p w14:paraId="71895C67" w14:textId="77777777" w:rsidR="005E1EBD" w:rsidRPr="00646C23" w:rsidRDefault="005E1EBD" w:rsidP="005E1EBD">
      <w:pPr>
        <w:spacing w:after="12"/>
        <w:jc w:val="both"/>
        <w:rPr>
          <w:lang w:eastAsia="ru-RU"/>
        </w:rPr>
      </w:pPr>
      <w:bookmarkStart w:id="0" w:name="_GoBack11"/>
      <w:bookmarkEnd w:id="0"/>
      <w:r w:rsidRPr="00646C23">
        <w:rPr>
          <w:sz w:val="28"/>
          <w:szCs w:val="28"/>
          <w:lang w:eastAsia="ru-RU"/>
        </w:rPr>
        <w:t>о добыче (вылове) водных биоресурсов при осуществлении рыболовства в целях обеспечения традиционного образа жизни и осуществления традиционной хозяйственной деятельности коренных малочисленных народов Севера на территории Ханты-Мансийского автономного округа – Югры за 202</w:t>
      </w:r>
      <w:r>
        <w:rPr>
          <w:sz w:val="28"/>
          <w:szCs w:val="28"/>
          <w:lang w:eastAsia="ru-RU"/>
        </w:rPr>
        <w:t>3</w:t>
      </w:r>
      <w:r w:rsidRPr="00646C23">
        <w:rPr>
          <w:sz w:val="28"/>
          <w:szCs w:val="28"/>
          <w:lang w:eastAsia="ru-RU"/>
        </w:rPr>
        <w:t xml:space="preserve"> год.</w:t>
      </w:r>
    </w:p>
    <w:p w14:paraId="3DAAE2BD" w14:textId="77777777" w:rsidR="005E1EBD" w:rsidRDefault="005E1EBD" w:rsidP="005E1EBD">
      <w:pPr>
        <w:spacing w:after="12"/>
        <w:jc w:val="both"/>
        <w:rPr>
          <w:lang w:eastAsia="ru-RU"/>
        </w:rPr>
      </w:pPr>
      <w:r>
        <w:rPr>
          <w:sz w:val="28"/>
          <w:szCs w:val="28"/>
          <w:lang w:eastAsia="ru-RU"/>
        </w:rPr>
        <w:t>________________________________________________________________________________________________________________________________</w:t>
      </w:r>
    </w:p>
    <w:p w14:paraId="5FC9484C" w14:textId="77777777" w:rsidR="005E1EBD" w:rsidRPr="00646C23" w:rsidRDefault="005E1EBD" w:rsidP="005E1EBD">
      <w:pPr>
        <w:spacing w:after="12"/>
        <w:jc w:val="center"/>
        <w:rPr>
          <w:lang w:eastAsia="ru-RU"/>
        </w:rPr>
      </w:pPr>
      <w:r w:rsidRPr="00646C23">
        <w:rPr>
          <w:lang w:eastAsia="ru-RU"/>
        </w:rPr>
        <w:t>(ФИО, (для граждан)/Наименование Общины)</w:t>
      </w:r>
    </w:p>
    <w:p w14:paraId="47E76B11" w14:textId="77777777" w:rsidR="005E1EBD" w:rsidRPr="00646C23" w:rsidRDefault="005E1EBD" w:rsidP="005E1EBD">
      <w:pPr>
        <w:spacing w:after="12"/>
        <w:jc w:val="center"/>
        <w:rPr>
          <w:lang w:eastAsia="ru-RU"/>
        </w:rPr>
      </w:pPr>
    </w:p>
    <w:tbl>
      <w:tblPr>
        <w:tblStyle w:val="aa"/>
        <w:tblW w:w="9571" w:type="dxa"/>
        <w:tblLook w:val="04A0" w:firstRow="1" w:lastRow="0" w:firstColumn="1" w:lastColumn="0" w:noHBand="0" w:noVBand="1"/>
      </w:tblPr>
      <w:tblGrid>
        <w:gridCol w:w="1871"/>
        <w:gridCol w:w="2020"/>
        <w:gridCol w:w="1881"/>
        <w:gridCol w:w="1943"/>
        <w:gridCol w:w="1856"/>
      </w:tblGrid>
      <w:tr w:rsidR="005E1EBD" w:rsidRPr="00646C23" w14:paraId="1BB26BCE" w14:textId="77777777" w:rsidTr="007851FB">
        <w:tc>
          <w:tcPr>
            <w:tcW w:w="1914" w:type="dxa"/>
            <w:shd w:val="clear" w:color="auto" w:fill="auto"/>
          </w:tcPr>
          <w:p w14:paraId="140354C1" w14:textId="77777777" w:rsidR="005E1EBD" w:rsidRPr="00646C23" w:rsidRDefault="005E1EBD" w:rsidP="007851FB">
            <w:pPr>
              <w:spacing w:after="12" w:line="276" w:lineRule="auto"/>
              <w:jc w:val="both"/>
              <w:rPr>
                <w:lang w:eastAsia="ru-RU"/>
              </w:rPr>
            </w:pPr>
            <w:r w:rsidRPr="00646C23">
              <w:rPr>
                <w:lang w:eastAsia="ru-RU"/>
              </w:rPr>
              <w:t>Вид водного биоресурса</w:t>
            </w:r>
          </w:p>
        </w:tc>
        <w:tc>
          <w:tcPr>
            <w:tcW w:w="1912" w:type="dxa"/>
            <w:shd w:val="clear" w:color="auto" w:fill="auto"/>
          </w:tcPr>
          <w:p w14:paraId="5ED720F7" w14:textId="77777777" w:rsidR="005E1EBD" w:rsidRPr="00646C23" w:rsidRDefault="005E1EBD" w:rsidP="007851FB">
            <w:pPr>
              <w:spacing w:after="12" w:line="276" w:lineRule="auto"/>
              <w:jc w:val="both"/>
              <w:rPr>
                <w:lang w:eastAsia="ru-RU"/>
              </w:rPr>
            </w:pPr>
            <w:r w:rsidRPr="00646C23">
              <w:rPr>
                <w:lang w:eastAsia="ru-RU"/>
              </w:rPr>
              <w:t>Место (район/подрайон) добычи (вылова) водных биоресурсов</w:t>
            </w:r>
          </w:p>
        </w:tc>
        <w:tc>
          <w:tcPr>
            <w:tcW w:w="1913" w:type="dxa"/>
            <w:shd w:val="clear" w:color="auto" w:fill="auto"/>
          </w:tcPr>
          <w:p w14:paraId="7E188E0D" w14:textId="77777777" w:rsidR="005E1EBD" w:rsidRPr="00646C23" w:rsidRDefault="005E1EBD" w:rsidP="007851FB">
            <w:pPr>
              <w:spacing w:after="12" w:line="276" w:lineRule="auto"/>
              <w:jc w:val="both"/>
              <w:rPr>
                <w:lang w:eastAsia="ru-RU"/>
              </w:rPr>
            </w:pPr>
            <w:r w:rsidRPr="00646C23">
              <w:rPr>
                <w:lang w:eastAsia="ru-RU"/>
              </w:rPr>
              <w:t>Орудия, способы добычи (вылова) водных биоресурсов</w:t>
            </w:r>
          </w:p>
        </w:tc>
        <w:tc>
          <w:tcPr>
            <w:tcW w:w="1913" w:type="dxa"/>
            <w:shd w:val="clear" w:color="auto" w:fill="auto"/>
          </w:tcPr>
          <w:p w14:paraId="0F0E7F43" w14:textId="77777777" w:rsidR="005E1EBD" w:rsidRPr="00646C23" w:rsidRDefault="005E1EBD" w:rsidP="007851FB">
            <w:pPr>
              <w:spacing w:after="12" w:line="276" w:lineRule="auto"/>
              <w:jc w:val="both"/>
              <w:rPr>
                <w:lang w:eastAsia="ru-RU"/>
              </w:rPr>
            </w:pPr>
            <w:r w:rsidRPr="00646C23">
              <w:rPr>
                <w:lang w:eastAsia="ru-RU"/>
              </w:rPr>
              <w:t>Представленный объем добычи (вылова) водного биоресурса, тонн/шт.</w:t>
            </w:r>
          </w:p>
        </w:tc>
        <w:tc>
          <w:tcPr>
            <w:tcW w:w="1919" w:type="dxa"/>
            <w:shd w:val="clear" w:color="auto" w:fill="auto"/>
          </w:tcPr>
          <w:p w14:paraId="3A34EE9A" w14:textId="77777777" w:rsidR="005E1EBD" w:rsidRPr="00646C23" w:rsidRDefault="005E1EBD" w:rsidP="007851FB">
            <w:pPr>
              <w:spacing w:after="12" w:line="276" w:lineRule="auto"/>
              <w:jc w:val="both"/>
              <w:rPr>
                <w:lang w:eastAsia="ru-RU"/>
              </w:rPr>
            </w:pPr>
            <w:r w:rsidRPr="00646C23">
              <w:rPr>
                <w:lang w:eastAsia="ru-RU"/>
              </w:rPr>
              <w:t>Вылов с начала года, тонн/шт.</w:t>
            </w:r>
          </w:p>
        </w:tc>
      </w:tr>
      <w:tr w:rsidR="005E1EBD" w:rsidRPr="00646C23" w14:paraId="466B677A" w14:textId="77777777" w:rsidTr="007851FB">
        <w:tc>
          <w:tcPr>
            <w:tcW w:w="1914" w:type="dxa"/>
            <w:shd w:val="clear" w:color="auto" w:fill="auto"/>
          </w:tcPr>
          <w:p w14:paraId="26DE79DB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2" w:type="dxa"/>
            <w:vMerge w:val="restart"/>
            <w:shd w:val="clear" w:color="auto" w:fill="auto"/>
          </w:tcPr>
          <w:p w14:paraId="3FF58CFE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3" w:type="dxa"/>
            <w:shd w:val="clear" w:color="auto" w:fill="auto"/>
          </w:tcPr>
          <w:p w14:paraId="4A2EBC39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3" w:type="dxa"/>
            <w:shd w:val="clear" w:color="auto" w:fill="auto"/>
          </w:tcPr>
          <w:p w14:paraId="7DF7A946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9" w:type="dxa"/>
            <w:shd w:val="clear" w:color="auto" w:fill="auto"/>
          </w:tcPr>
          <w:p w14:paraId="2125E914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</w:tr>
      <w:tr w:rsidR="005E1EBD" w:rsidRPr="00646C23" w14:paraId="3BC6D910" w14:textId="77777777" w:rsidTr="007851FB">
        <w:tc>
          <w:tcPr>
            <w:tcW w:w="1914" w:type="dxa"/>
            <w:shd w:val="clear" w:color="auto" w:fill="auto"/>
          </w:tcPr>
          <w:p w14:paraId="216D8A8A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2" w:type="dxa"/>
            <w:vMerge/>
            <w:shd w:val="clear" w:color="auto" w:fill="auto"/>
          </w:tcPr>
          <w:p w14:paraId="02689419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3" w:type="dxa"/>
            <w:shd w:val="clear" w:color="auto" w:fill="auto"/>
          </w:tcPr>
          <w:p w14:paraId="01062CE5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3" w:type="dxa"/>
            <w:shd w:val="clear" w:color="auto" w:fill="auto"/>
          </w:tcPr>
          <w:p w14:paraId="64F50E4E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9" w:type="dxa"/>
            <w:shd w:val="clear" w:color="auto" w:fill="auto"/>
          </w:tcPr>
          <w:p w14:paraId="2832B141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</w:tr>
      <w:tr w:rsidR="005E1EBD" w:rsidRPr="00646C23" w14:paraId="27CF8019" w14:textId="77777777" w:rsidTr="007851FB">
        <w:tc>
          <w:tcPr>
            <w:tcW w:w="1914" w:type="dxa"/>
            <w:shd w:val="clear" w:color="auto" w:fill="auto"/>
          </w:tcPr>
          <w:p w14:paraId="56821B78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2" w:type="dxa"/>
            <w:vMerge/>
            <w:shd w:val="clear" w:color="auto" w:fill="auto"/>
          </w:tcPr>
          <w:p w14:paraId="5864B092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3" w:type="dxa"/>
            <w:shd w:val="clear" w:color="auto" w:fill="auto"/>
          </w:tcPr>
          <w:p w14:paraId="29D6B30C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3" w:type="dxa"/>
            <w:shd w:val="clear" w:color="auto" w:fill="auto"/>
          </w:tcPr>
          <w:p w14:paraId="2C9F9D51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9" w:type="dxa"/>
            <w:shd w:val="clear" w:color="auto" w:fill="auto"/>
          </w:tcPr>
          <w:p w14:paraId="0262EA9F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</w:tr>
      <w:tr w:rsidR="005E1EBD" w:rsidRPr="00646C23" w14:paraId="6248B2A4" w14:textId="77777777" w:rsidTr="007851FB">
        <w:tc>
          <w:tcPr>
            <w:tcW w:w="1914" w:type="dxa"/>
            <w:shd w:val="clear" w:color="auto" w:fill="auto"/>
          </w:tcPr>
          <w:p w14:paraId="5E720A9C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2" w:type="dxa"/>
            <w:vMerge/>
            <w:shd w:val="clear" w:color="auto" w:fill="auto"/>
          </w:tcPr>
          <w:p w14:paraId="580DF71C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3" w:type="dxa"/>
            <w:shd w:val="clear" w:color="auto" w:fill="auto"/>
          </w:tcPr>
          <w:p w14:paraId="2ACDD15A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3" w:type="dxa"/>
            <w:shd w:val="clear" w:color="auto" w:fill="auto"/>
          </w:tcPr>
          <w:p w14:paraId="34E53DEA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9" w:type="dxa"/>
            <w:shd w:val="clear" w:color="auto" w:fill="auto"/>
          </w:tcPr>
          <w:p w14:paraId="59851A24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</w:tr>
      <w:tr w:rsidR="005E1EBD" w:rsidRPr="00646C23" w14:paraId="119F82C0" w14:textId="77777777" w:rsidTr="007851FB">
        <w:tc>
          <w:tcPr>
            <w:tcW w:w="1914" w:type="dxa"/>
            <w:shd w:val="clear" w:color="auto" w:fill="auto"/>
          </w:tcPr>
          <w:p w14:paraId="19FA1612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2" w:type="dxa"/>
            <w:vMerge/>
            <w:shd w:val="clear" w:color="auto" w:fill="auto"/>
          </w:tcPr>
          <w:p w14:paraId="2A2D77DF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3" w:type="dxa"/>
            <w:shd w:val="clear" w:color="auto" w:fill="auto"/>
          </w:tcPr>
          <w:p w14:paraId="2D5C7CDB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3" w:type="dxa"/>
            <w:shd w:val="clear" w:color="auto" w:fill="auto"/>
          </w:tcPr>
          <w:p w14:paraId="502EA50A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9" w:type="dxa"/>
            <w:shd w:val="clear" w:color="auto" w:fill="auto"/>
          </w:tcPr>
          <w:p w14:paraId="287E556A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</w:tr>
      <w:tr w:rsidR="005E1EBD" w:rsidRPr="00646C23" w14:paraId="11B83F1C" w14:textId="77777777" w:rsidTr="007851FB">
        <w:tc>
          <w:tcPr>
            <w:tcW w:w="1914" w:type="dxa"/>
            <w:shd w:val="clear" w:color="auto" w:fill="auto"/>
          </w:tcPr>
          <w:p w14:paraId="2F67BEEA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2" w:type="dxa"/>
            <w:shd w:val="clear" w:color="auto" w:fill="auto"/>
          </w:tcPr>
          <w:p w14:paraId="3A13F591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  <w:r w:rsidRPr="00646C23">
              <w:rPr>
                <w:lang w:eastAsia="ru-RU"/>
              </w:rPr>
              <w:t>Район добычи,</w:t>
            </w:r>
          </w:p>
        </w:tc>
        <w:tc>
          <w:tcPr>
            <w:tcW w:w="1913" w:type="dxa"/>
            <w:shd w:val="clear" w:color="auto" w:fill="auto"/>
          </w:tcPr>
          <w:p w14:paraId="2AC09E5C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3" w:type="dxa"/>
            <w:shd w:val="clear" w:color="auto" w:fill="auto"/>
          </w:tcPr>
          <w:p w14:paraId="3A87EB5D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9" w:type="dxa"/>
            <w:shd w:val="clear" w:color="auto" w:fill="auto"/>
          </w:tcPr>
          <w:p w14:paraId="0B5D349E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</w:tr>
      <w:tr w:rsidR="005E1EBD" w:rsidRPr="00646C23" w14:paraId="61EFB5F8" w14:textId="77777777" w:rsidTr="007851FB">
        <w:tc>
          <w:tcPr>
            <w:tcW w:w="1914" w:type="dxa"/>
            <w:shd w:val="clear" w:color="auto" w:fill="auto"/>
          </w:tcPr>
          <w:p w14:paraId="6459C101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2" w:type="dxa"/>
            <w:shd w:val="clear" w:color="auto" w:fill="auto"/>
          </w:tcPr>
          <w:p w14:paraId="624E272A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3" w:type="dxa"/>
            <w:shd w:val="clear" w:color="auto" w:fill="auto"/>
          </w:tcPr>
          <w:p w14:paraId="6B41745C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3" w:type="dxa"/>
            <w:shd w:val="clear" w:color="auto" w:fill="auto"/>
          </w:tcPr>
          <w:p w14:paraId="4919E229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9" w:type="dxa"/>
            <w:shd w:val="clear" w:color="auto" w:fill="auto"/>
          </w:tcPr>
          <w:p w14:paraId="010618BD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</w:tr>
      <w:tr w:rsidR="005E1EBD" w:rsidRPr="00646C23" w14:paraId="4132FBC0" w14:textId="77777777" w:rsidTr="007851FB">
        <w:tc>
          <w:tcPr>
            <w:tcW w:w="1914" w:type="dxa"/>
            <w:shd w:val="clear" w:color="auto" w:fill="auto"/>
          </w:tcPr>
          <w:p w14:paraId="4424C47C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2" w:type="dxa"/>
            <w:shd w:val="clear" w:color="auto" w:fill="auto"/>
          </w:tcPr>
          <w:p w14:paraId="5192A2BC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3" w:type="dxa"/>
            <w:shd w:val="clear" w:color="auto" w:fill="auto"/>
          </w:tcPr>
          <w:p w14:paraId="0179F066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3" w:type="dxa"/>
            <w:shd w:val="clear" w:color="auto" w:fill="auto"/>
          </w:tcPr>
          <w:p w14:paraId="3E083453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9" w:type="dxa"/>
            <w:shd w:val="clear" w:color="auto" w:fill="auto"/>
          </w:tcPr>
          <w:p w14:paraId="5BCC21A1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</w:tr>
      <w:tr w:rsidR="005E1EBD" w:rsidRPr="00646C23" w14:paraId="3F33784E" w14:textId="77777777" w:rsidTr="007851FB">
        <w:tc>
          <w:tcPr>
            <w:tcW w:w="1914" w:type="dxa"/>
            <w:shd w:val="clear" w:color="auto" w:fill="auto"/>
          </w:tcPr>
          <w:p w14:paraId="5BF0BB8E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2" w:type="dxa"/>
            <w:vMerge w:val="restart"/>
            <w:shd w:val="clear" w:color="auto" w:fill="auto"/>
          </w:tcPr>
          <w:p w14:paraId="3D582960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3" w:type="dxa"/>
            <w:shd w:val="clear" w:color="auto" w:fill="auto"/>
          </w:tcPr>
          <w:p w14:paraId="7A382C33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3" w:type="dxa"/>
            <w:shd w:val="clear" w:color="auto" w:fill="auto"/>
          </w:tcPr>
          <w:p w14:paraId="5804A90C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9" w:type="dxa"/>
            <w:shd w:val="clear" w:color="auto" w:fill="auto"/>
          </w:tcPr>
          <w:p w14:paraId="45D60966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</w:tr>
      <w:tr w:rsidR="005E1EBD" w:rsidRPr="00646C23" w14:paraId="5D015F40" w14:textId="77777777" w:rsidTr="007851FB">
        <w:tc>
          <w:tcPr>
            <w:tcW w:w="1914" w:type="dxa"/>
            <w:shd w:val="clear" w:color="auto" w:fill="auto"/>
          </w:tcPr>
          <w:p w14:paraId="349B118B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2" w:type="dxa"/>
            <w:vMerge/>
            <w:shd w:val="clear" w:color="auto" w:fill="auto"/>
          </w:tcPr>
          <w:p w14:paraId="3BFCC6BB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3" w:type="dxa"/>
            <w:shd w:val="clear" w:color="auto" w:fill="auto"/>
          </w:tcPr>
          <w:p w14:paraId="6B60C77A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3" w:type="dxa"/>
            <w:shd w:val="clear" w:color="auto" w:fill="auto"/>
          </w:tcPr>
          <w:p w14:paraId="7AD18176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9" w:type="dxa"/>
            <w:shd w:val="clear" w:color="auto" w:fill="auto"/>
          </w:tcPr>
          <w:p w14:paraId="52608CAB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</w:tr>
      <w:tr w:rsidR="005E1EBD" w:rsidRPr="00646C23" w14:paraId="25A7606C" w14:textId="77777777" w:rsidTr="007851FB">
        <w:tc>
          <w:tcPr>
            <w:tcW w:w="1914" w:type="dxa"/>
            <w:shd w:val="clear" w:color="auto" w:fill="auto"/>
          </w:tcPr>
          <w:p w14:paraId="18B00001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2" w:type="dxa"/>
            <w:shd w:val="clear" w:color="auto" w:fill="auto"/>
          </w:tcPr>
          <w:p w14:paraId="32FCF377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  <w:r w:rsidRPr="00646C23">
              <w:rPr>
                <w:lang w:eastAsia="ru-RU"/>
              </w:rPr>
              <w:t>Водный объект</w:t>
            </w:r>
          </w:p>
        </w:tc>
        <w:tc>
          <w:tcPr>
            <w:tcW w:w="1913" w:type="dxa"/>
            <w:shd w:val="clear" w:color="auto" w:fill="auto"/>
          </w:tcPr>
          <w:p w14:paraId="2D14F28D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3" w:type="dxa"/>
            <w:shd w:val="clear" w:color="auto" w:fill="auto"/>
          </w:tcPr>
          <w:p w14:paraId="17A9C84B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9" w:type="dxa"/>
            <w:shd w:val="clear" w:color="auto" w:fill="auto"/>
          </w:tcPr>
          <w:p w14:paraId="67759A25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</w:tr>
      <w:tr w:rsidR="005E1EBD" w:rsidRPr="00646C23" w14:paraId="3060A11F" w14:textId="77777777" w:rsidTr="007851FB">
        <w:tc>
          <w:tcPr>
            <w:tcW w:w="1914" w:type="dxa"/>
            <w:shd w:val="clear" w:color="auto" w:fill="auto"/>
          </w:tcPr>
          <w:p w14:paraId="212AE70D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2" w:type="dxa"/>
            <w:shd w:val="clear" w:color="auto" w:fill="auto"/>
          </w:tcPr>
          <w:p w14:paraId="05EEB312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3" w:type="dxa"/>
            <w:shd w:val="clear" w:color="auto" w:fill="auto"/>
          </w:tcPr>
          <w:p w14:paraId="315868BF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3" w:type="dxa"/>
            <w:shd w:val="clear" w:color="auto" w:fill="auto"/>
          </w:tcPr>
          <w:p w14:paraId="27B72B80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9" w:type="dxa"/>
            <w:shd w:val="clear" w:color="auto" w:fill="auto"/>
          </w:tcPr>
          <w:p w14:paraId="390C853F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</w:tr>
      <w:tr w:rsidR="005E1EBD" w:rsidRPr="00646C23" w14:paraId="21416888" w14:textId="77777777" w:rsidTr="007851FB">
        <w:tc>
          <w:tcPr>
            <w:tcW w:w="1914" w:type="dxa"/>
            <w:shd w:val="clear" w:color="auto" w:fill="auto"/>
          </w:tcPr>
          <w:p w14:paraId="0611F6EF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2" w:type="dxa"/>
            <w:shd w:val="clear" w:color="auto" w:fill="auto"/>
          </w:tcPr>
          <w:p w14:paraId="7A3AEC0A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3" w:type="dxa"/>
            <w:shd w:val="clear" w:color="auto" w:fill="auto"/>
          </w:tcPr>
          <w:p w14:paraId="417E24D5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3" w:type="dxa"/>
            <w:shd w:val="clear" w:color="auto" w:fill="auto"/>
          </w:tcPr>
          <w:p w14:paraId="1F57DA1F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9" w:type="dxa"/>
            <w:shd w:val="clear" w:color="auto" w:fill="auto"/>
          </w:tcPr>
          <w:p w14:paraId="08578978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</w:tr>
      <w:tr w:rsidR="005E1EBD" w:rsidRPr="00646C23" w14:paraId="34646638" w14:textId="77777777" w:rsidTr="007851FB">
        <w:tc>
          <w:tcPr>
            <w:tcW w:w="1914" w:type="dxa"/>
            <w:shd w:val="clear" w:color="auto" w:fill="auto"/>
          </w:tcPr>
          <w:p w14:paraId="6553FC20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2" w:type="dxa"/>
            <w:shd w:val="clear" w:color="auto" w:fill="auto"/>
          </w:tcPr>
          <w:p w14:paraId="61FC45D8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3" w:type="dxa"/>
            <w:shd w:val="clear" w:color="auto" w:fill="auto"/>
          </w:tcPr>
          <w:p w14:paraId="261050BA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3" w:type="dxa"/>
            <w:shd w:val="clear" w:color="auto" w:fill="auto"/>
          </w:tcPr>
          <w:p w14:paraId="5AF5C091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  <w:tc>
          <w:tcPr>
            <w:tcW w:w="1919" w:type="dxa"/>
            <w:shd w:val="clear" w:color="auto" w:fill="auto"/>
          </w:tcPr>
          <w:p w14:paraId="20E96214" w14:textId="77777777" w:rsidR="005E1EBD" w:rsidRPr="00646C23" w:rsidRDefault="005E1EBD" w:rsidP="007851FB">
            <w:pPr>
              <w:spacing w:after="12"/>
              <w:jc w:val="center"/>
              <w:rPr>
                <w:lang w:eastAsia="ru-RU"/>
              </w:rPr>
            </w:pPr>
          </w:p>
        </w:tc>
      </w:tr>
    </w:tbl>
    <w:p w14:paraId="0AB23ABA" w14:textId="77777777" w:rsidR="005E1EBD" w:rsidRPr="00646C23" w:rsidRDefault="005E1EBD" w:rsidP="005E1EBD">
      <w:pPr>
        <w:spacing w:after="12"/>
        <w:jc w:val="center"/>
        <w:rPr>
          <w:lang w:eastAsia="ru-RU"/>
        </w:rPr>
      </w:pPr>
    </w:p>
    <w:p w14:paraId="7283B6E0" w14:textId="77777777" w:rsidR="005E1EBD" w:rsidRPr="00646C23" w:rsidRDefault="005E1EBD" w:rsidP="005E1EBD">
      <w:pPr>
        <w:spacing w:after="12"/>
        <w:jc w:val="both"/>
        <w:rPr>
          <w:lang w:eastAsia="ru-RU"/>
        </w:rPr>
      </w:pPr>
      <w:r w:rsidRPr="00646C23">
        <w:rPr>
          <w:sz w:val="28"/>
          <w:szCs w:val="28"/>
          <w:lang w:eastAsia="ru-RU"/>
        </w:rPr>
        <w:t xml:space="preserve">Дата_________________20___г,  подпись:  _________            </w:t>
      </w:r>
    </w:p>
    <w:p w14:paraId="420BB040" w14:textId="77777777" w:rsidR="005E1EBD" w:rsidRPr="00646C23" w:rsidRDefault="005E1EBD" w:rsidP="005E1EBD">
      <w:pPr>
        <w:spacing w:after="12"/>
        <w:jc w:val="both"/>
        <w:rPr>
          <w:sz w:val="28"/>
          <w:szCs w:val="28"/>
          <w:lang w:eastAsia="ru-RU"/>
        </w:rPr>
      </w:pPr>
    </w:p>
    <w:p w14:paraId="55757146" w14:textId="77777777" w:rsidR="005E1EBD" w:rsidRPr="00646C23" w:rsidRDefault="005E1EBD" w:rsidP="005E1EBD">
      <w:pPr>
        <w:spacing w:after="12"/>
        <w:jc w:val="right"/>
        <w:rPr>
          <w:sz w:val="28"/>
          <w:szCs w:val="28"/>
          <w:lang w:eastAsia="ru-RU"/>
        </w:rPr>
      </w:pPr>
      <w:r w:rsidRPr="00646C23">
        <w:rPr>
          <w:sz w:val="28"/>
          <w:szCs w:val="28"/>
          <w:lang w:eastAsia="ru-RU"/>
        </w:rPr>
        <w:t>М.П. (для общин)</w:t>
      </w:r>
    </w:p>
    <w:p w14:paraId="15876519" w14:textId="77777777" w:rsidR="005E1EBD" w:rsidRPr="00646C23" w:rsidRDefault="005E1EBD" w:rsidP="005E1EBD">
      <w:pPr>
        <w:pStyle w:val="Default"/>
        <w:spacing w:line="276" w:lineRule="auto"/>
        <w:ind w:firstLine="709"/>
        <w:jc w:val="both"/>
        <w:rPr>
          <w:b/>
          <w:i/>
          <w:sz w:val="28"/>
          <w:szCs w:val="28"/>
        </w:rPr>
      </w:pPr>
    </w:p>
    <w:p w14:paraId="063E1B52" w14:textId="77777777" w:rsidR="005E1EBD" w:rsidRPr="00646C23" w:rsidRDefault="005E1EBD" w:rsidP="005E1EBD">
      <w:pPr>
        <w:rPr>
          <w:sz w:val="16"/>
          <w:szCs w:val="16"/>
        </w:rPr>
      </w:pPr>
    </w:p>
    <w:p w14:paraId="17AAC4DA" w14:textId="77777777" w:rsidR="005E1EBD" w:rsidRDefault="005E1EBD" w:rsidP="005E1EBD">
      <w:pPr>
        <w:jc w:val="both"/>
        <w:rPr>
          <w:sz w:val="28"/>
          <w:szCs w:val="28"/>
        </w:rPr>
      </w:pPr>
    </w:p>
    <w:p w14:paraId="0D4E8B2F" w14:textId="77777777" w:rsidR="005E1EBD" w:rsidRDefault="005E1EBD" w:rsidP="005E1EBD">
      <w:pPr>
        <w:jc w:val="both"/>
        <w:rPr>
          <w:sz w:val="28"/>
          <w:szCs w:val="28"/>
        </w:rPr>
      </w:pPr>
    </w:p>
    <w:p w14:paraId="193E2F17" w14:textId="77777777" w:rsidR="005E1EBD" w:rsidRDefault="005E1EBD" w:rsidP="005E1EBD">
      <w:pPr>
        <w:jc w:val="both"/>
        <w:rPr>
          <w:sz w:val="28"/>
          <w:szCs w:val="28"/>
        </w:rPr>
      </w:pPr>
    </w:p>
    <w:p w14:paraId="01A154DC" w14:textId="77777777" w:rsidR="005E1EBD" w:rsidRPr="005E1EBD" w:rsidRDefault="005E1EBD" w:rsidP="005E1EBD">
      <w:pPr>
        <w:jc w:val="both"/>
        <w:rPr>
          <w:sz w:val="28"/>
          <w:szCs w:val="28"/>
        </w:rPr>
      </w:pPr>
    </w:p>
    <w:p w14:paraId="254124AF" w14:textId="77777777" w:rsidR="00B20362" w:rsidRPr="005E1EBD" w:rsidRDefault="00B20362" w:rsidP="005E1EBD">
      <w:pPr>
        <w:jc w:val="both"/>
        <w:rPr>
          <w:sz w:val="28"/>
          <w:szCs w:val="28"/>
        </w:rPr>
      </w:pPr>
    </w:p>
    <w:sectPr w:rsidR="00B20362" w:rsidRPr="005E1EBD" w:rsidSect="004E1D48">
      <w:footerReference w:type="default" r:id="rId9"/>
      <w:pgSz w:w="11906" w:h="16838"/>
      <w:pgMar w:top="709" w:right="849" w:bottom="851" w:left="1134" w:header="709" w:footer="17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B8325C" w14:textId="77777777" w:rsidR="004E1D48" w:rsidRDefault="004E1D48" w:rsidP="0007750F">
      <w:r>
        <w:separator/>
      </w:r>
    </w:p>
  </w:endnote>
  <w:endnote w:type="continuationSeparator" w:id="0">
    <w:p w14:paraId="3B916DC9" w14:textId="77777777" w:rsidR="004E1D48" w:rsidRDefault="004E1D48" w:rsidP="00077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Droid Sans Fallback">
    <w:altName w:val="Lucida Console"/>
    <w:charset w:val="00"/>
    <w:family w:val="modern"/>
    <w:pitch w:val="default"/>
  </w:font>
  <w:font w:name="FreeSans">
    <w:altName w:val="Arial"/>
    <w:charset w:val="00"/>
    <w:family w:val="swiss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B80C1" w14:textId="77777777" w:rsidR="002148AD" w:rsidRDefault="002148AD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D8533" w14:textId="77777777" w:rsidR="004E1D48" w:rsidRDefault="004E1D48" w:rsidP="0007750F">
      <w:r>
        <w:separator/>
      </w:r>
    </w:p>
  </w:footnote>
  <w:footnote w:type="continuationSeparator" w:id="0">
    <w:p w14:paraId="334E9871" w14:textId="77777777" w:rsidR="004E1D48" w:rsidRDefault="004E1D48" w:rsidP="000775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B0AD4"/>
    <w:multiLevelType w:val="hybridMultilevel"/>
    <w:tmpl w:val="68585B38"/>
    <w:lvl w:ilvl="0" w:tplc="E69CB18A">
      <w:start w:val="1"/>
      <w:numFmt w:val="decimal"/>
      <w:lvlText w:val="%1."/>
      <w:lvlJc w:val="left"/>
      <w:pPr>
        <w:tabs>
          <w:tab w:val="num" w:pos="1200"/>
        </w:tabs>
        <w:ind w:left="491" w:firstLine="360"/>
      </w:pPr>
      <w:rPr>
        <w:i w:val="0"/>
      </w:rPr>
    </w:lvl>
    <w:lvl w:ilvl="1" w:tplc="041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 w15:restartNumberingAfterBreak="0">
    <w:nsid w:val="0E6907B9"/>
    <w:multiLevelType w:val="hybridMultilevel"/>
    <w:tmpl w:val="91AE3B82"/>
    <w:lvl w:ilvl="0" w:tplc="B3CE79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9A37CAC"/>
    <w:multiLevelType w:val="multilevel"/>
    <w:tmpl w:val="0F38487A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  <w:i w:val="0"/>
      </w:r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37B13A51"/>
    <w:multiLevelType w:val="hybridMultilevel"/>
    <w:tmpl w:val="ED9E7B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942F9D"/>
    <w:multiLevelType w:val="hybridMultilevel"/>
    <w:tmpl w:val="E724179C"/>
    <w:lvl w:ilvl="0" w:tplc="6CE622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B11090F"/>
    <w:multiLevelType w:val="hybridMultilevel"/>
    <w:tmpl w:val="535413A0"/>
    <w:lvl w:ilvl="0" w:tplc="49E8BE48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 w16cid:durableId="593321446">
    <w:abstractNumId w:val="2"/>
  </w:num>
  <w:num w:numId="2" w16cid:durableId="3125663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341460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678474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88899325">
    <w:abstractNumId w:val="0"/>
  </w:num>
  <w:num w:numId="6" w16cid:durableId="945885712">
    <w:abstractNumId w:val="1"/>
  </w:num>
  <w:num w:numId="7" w16cid:durableId="20296724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A57"/>
    <w:rsid w:val="00001735"/>
    <w:rsid w:val="00011433"/>
    <w:rsid w:val="00030EDE"/>
    <w:rsid w:val="000370F3"/>
    <w:rsid w:val="000374F5"/>
    <w:rsid w:val="000408E9"/>
    <w:rsid w:val="000464C4"/>
    <w:rsid w:val="00061ED9"/>
    <w:rsid w:val="00065112"/>
    <w:rsid w:val="0007237A"/>
    <w:rsid w:val="000774BA"/>
    <w:rsid w:val="0007750F"/>
    <w:rsid w:val="00093887"/>
    <w:rsid w:val="000A7525"/>
    <w:rsid w:val="000E456B"/>
    <w:rsid w:val="00104EC7"/>
    <w:rsid w:val="0013467B"/>
    <w:rsid w:val="0014476F"/>
    <w:rsid w:val="001577E7"/>
    <w:rsid w:val="00175DBB"/>
    <w:rsid w:val="001865A3"/>
    <w:rsid w:val="00196ED0"/>
    <w:rsid w:val="001A2541"/>
    <w:rsid w:val="001A450B"/>
    <w:rsid w:val="001C417E"/>
    <w:rsid w:val="001D26A4"/>
    <w:rsid w:val="001D438D"/>
    <w:rsid w:val="001D7D6E"/>
    <w:rsid w:val="001E4F80"/>
    <w:rsid w:val="001E7EE0"/>
    <w:rsid w:val="001F1428"/>
    <w:rsid w:val="00203E1B"/>
    <w:rsid w:val="00206538"/>
    <w:rsid w:val="002148AD"/>
    <w:rsid w:val="0023037D"/>
    <w:rsid w:val="00233480"/>
    <w:rsid w:val="002352B2"/>
    <w:rsid w:val="0024181C"/>
    <w:rsid w:val="0024307B"/>
    <w:rsid w:val="00251BD4"/>
    <w:rsid w:val="002535A2"/>
    <w:rsid w:val="002834C5"/>
    <w:rsid w:val="0029155B"/>
    <w:rsid w:val="00295941"/>
    <w:rsid w:val="00297ED7"/>
    <w:rsid w:val="002A776B"/>
    <w:rsid w:val="002B2F53"/>
    <w:rsid w:val="002D1911"/>
    <w:rsid w:val="002E0B95"/>
    <w:rsid w:val="002E29A1"/>
    <w:rsid w:val="002E35D5"/>
    <w:rsid w:val="002E5636"/>
    <w:rsid w:val="002F3F0C"/>
    <w:rsid w:val="002F7E1E"/>
    <w:rsid w:val="003278FC"/>
    <w:rsid w:val="00351CE4"/>
    <w:rsid w:val="00354511"/>
    <w:rsid w:val="00362063"/>
    <w:rsid w:val="003637DC"/>
    <w:rsid w:val="00374918"/>
    <w:rsid w:val="00375757"/>
    <w:rsid w:val="00386D1B"/>
    <w:rsid w:val="003915A7"/>
    <w:rsid w:val="00393F35"/>
    <w:rsid w:val="003B3954"/>
    <w:rsid w:val="003B55BC"/>
    <w:rsid w:val="003C2A69"/>
    <w:rsid w:val="003C7B5B"/>
    <w:rsid w:val="003D16E7"/>
    <w:rsid w:val="003D504B"/>
    <w:rsid w:val="003F52C6"/>
    <w:rsid w:val="003F7EBD"/>
    <w:rsid w:val="004024A5"/>
    <w:rsid w:val="00415597"/>
    <w:rsid w:val="0042399C"/>
    <w:rsid w:val="004671FD"/>
    <w:rsid w:val="00475B35"/>
    <w:rsid w:val="00481419"/>
    <w:rsid w:val="004A048B"/>
    <w:rsid w:val="004A6349"/>
    <w:rsid w:val="004D730A"/>
    <w:rsid w:val="004D74EA"/>
    <w:rsid w:val="004E1D48"/>
    <w:rsid w:val="004E41B8"/>
    <w:rsid w:val="00500D90"/>
    <w:rsid w:val="00504091"/>
    <w:rsid w:val="005140A3"/>
    <w:rsid w:val="00515ACF"/>
    <w:rsid w:val="00523692"/>
    <w:rsid w:val="00523C07"/>
    <w:rsid w:val="0053374E"/>
    <w:rsid w:val="00536E87"/>
    <w:rsid w:val="00566DC7"/>
    <w:rsid w:val="00595B1A"/>
    <w:rsid w:val="005A66D8"/>
    <w:rsid w:val="005D206B"/>
    <w:rsid w:val="005E1EBD"/>
    <w:rsid w:val="00624C98"/>
    <w:rsid w:val="00627A38"/>
    <w:rsid w:val="006415FF"/>
    <w:rsid w:val="006570D8"/>
    <w:rsid w:val="00664018"/>
    <w:rsid w:val="00673D30"/>
    <w:rsid w:val="006962C7"/>
    <w:rsid w:val="006B6EC4"/>
    <w:rsid w:val="006C6255"/>
    <w:rsid w:val="006C7F21"/>
    <w:rsid w:val="006D55DB"/>
    <w:rsid w:val="006D5CAC"/>
    <w:rsid w:val="006E19B9"/>
    <w:rsid w:val="006E276B"/>
    <w:rsid w:val="007070D2"/>
    <w:rsid w:val="00726C39"/>
    <w:rsid w:val="00737499"/>
    <w:rsid w:val="00755BD2"/>
    <w:rsid w:val="007613C0"/>
    <w:rsid w:val="00766325"/>
    <w:rsid w:val="0077469B"/>
    <w:rsid w:val="007B6C15"/>
    <w:rsid w:val="007C7224"/>
    <w:rsid w:val="007E2806"/>
    <w:rsid w:val="007E281C"/>
    <w:rsid w:val="007E66CC"/>
    <w:rsid w:val="007E6969"/>
    <w:rsid w:val="007F44DF"/>
    <w:rsid w:val="008010D7"/>
    <w:rsid w:val="00801CEE"/>
    <w:rsid w:val="008123A7"/>
    <w:rsid w:val="008259D7"/>
    <w:rsid w:val="008261C9"/>
    <w:rsid w:val="00893EF9"/>
    <w:rsid w:val="008A6588"/>
    <w:rsid w:val="008A6BB4"/>
    <w:rsid w:val="008C0480"/>
    <w:rsid w:val="008C44A3"/>
    <w:rsid w:val="008C797E"/>
    <w:rsid w:val="008C7BCC"/>
    <w:rsid w:val="008D666A"/>
    <w:rsid w:val="008F1DC3"/>
    <w:rsid w:val="008F4A56"/>
    <w:rsid w:val="00903BFE"/>
    <w:rsid w:val="00943B5F"/>
    <w:rsid w:val="00962DF5"/>
    <w:rsid w:val="00963E92"/>
    <w:rsid w:val="009829A2"/>
    <w:rsid w:val="00993728"/>
    <w:rsid w:val="009A11BE"/>
    <w:rsid w:val="009A3AC4"/>
    <w:rsid w:val="009A5156"/>
    <w:rsid w:val="009A7453"/>
    <w:rsid w:val="009B662B"/>
    <w:rsid w:val="009C4AF5"/>
    <w:rsid w:val="009D142D"/>
    <w:rsid w:val="009E6370"/>
    <w:rsid w:val="009F5CFE"/>
    <w:rsid w:val="009F73A9"/>
    <w:rsid w:val="00A12967"/>
    <w:rsid w:val="00A17E4F"/>
    <w:rsid w:val="00A349F2"/>
    <w:rsid w:val="00A45DDD"/>
    <w:rsid w:val="00A4665A"/>
    <w:rsid w:val="00A9231B"/>
    <w:rsid w:val="00AA35F5"/>
    <w:rsid w:val="00AC00BB"/>
    <w:rsid w:val="00AC5395"/>
    <w:rsid w:val="00AE294E"/>
    <w:rsid w:val="00AF0895"/>
    <w:rsid w:val="00B129DE"/>
    <w:rsid w:val="00B20362"/>
    <w:rsid w:val="00B24691"/>
    <w:rsid w:val="00B40108"/>
    <w:rsid w:val="00B51BB4"/>
    <w:rsid w:val="00B808C9"/>
    <w:rsid w:val="00BC1258"/>
    <w:rsid w:val="00BE0BB5"/>
    <w:rsid w:val="00BE6DCA"/>
    <w:rsid w:val="00C0530E"/>
    <w:rsid w:val="00C1003F"/>
    <w:rsid w:val="00C14ECF"/>
    <w:rsid w:val="00C2066A"/>
    <w:rsid w:val="00C24477"/>
    <w:rsid w:val="00C3631D"/>
    <w:rsid w:val="00C409CC"/>
    <w:rsid w:val="00C436C5"/>
    <w:rsid w:val="00C447F8"/>
    <w:rsid w:val="00C61630"/>
    <w:rsid w:val="00C84B20"/>
    <w:rsid w:val="00C91EE0"/>
    <w:rsid w:val="00CC03CF"/>
    <w:rsid w:val="00CD751A"/>
    <w:rsid w:val="00D13FE7"/>
    <w:rsid w:val="00D31A51"/>
    <w:rsid w:val="00D65B99"/>
    <w:rsid w:val="00D65C92"/>
    <w:rsid w:val="00D7263E"/>
    <w:rsid w:val="00D848B2"/>
    <w:rsid w:val="00DB2065"/>
    <w:rsid w:val="00DC42C3"/>
    <w:rsid w:val="00DC751F"/>
    <w:rsid w:val="00DD36A8"/>
    <w:rsid w:val="00DD567B"/>
    <w:rsid w:val="00DD6C47"/>
    <w:rsid w:val="00E20302"/>
    <w:rsid w:val="00E304C5"/>
    <w:rsid w:val="00E362B9"/>
    <w:rsid w:val="00E43993"/>
    <w:rsid w:val="00E43B21"/>
    <w:rsid w:val="00E53136"/>
    <w:rsid w:val="00E675FE"/>
    <w:rsid w:val="00E72CF3"/>
    <w:rsid w:val="00E8511F"/>
    <w:rsid w:val="00E85A2D"/>
    <w:rsid w:val="00EA5E3A"/>
    <w:rsid w:val="00EB0E0B"/>
    <w:rsid w:val="00EC1A57"/>
    <w:rsid w:val="00EC7268"/>
    <w:rsid w:val="00EE0CBC"/>
    <w:rsid w:val="00EE1D75"/>
    <w:rsid w:val="00EE2F63"/>
    <w:rsid w:val="00EE659F"/>
    <w:rsid w:val="00EF063E"/>
    <w:rsid w:val="00EF262F"/>
    <w:rsid w:val="00F07FA4"/>
    <w:rsid w:val="00F1079F"/>
    <w:rsid w:val="00F16339"/>
    <w:rsid w:val="00F21E29"/>
    <w:rsid w:val="00F5537F"/>
    <w:rsid w:val="00F74337"/>
    <w:rsid w:val="00F74465"/>
    <w:rsid w:val="00F7740A"/>
    <w:rsid w:val="00FA5B92"/>
    <w:rsid w:val="00FB07A3"/>
    <w:rsid w:val="00FD2095"/>
    <w:rsid w:val="00FD5C44"/>
    <w:rsid w:val="00FF2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588E3"/>
  <w15:docId w15:val="{35256540-72ED-4F2C-B16B-3155BC948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1A5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1A57"/>
    <w:pPr>
      <w:ind w:left="720"/>
      <w:contextualSpacing/>
    </w:pPr>
  </w:style>
  <w:style w:type="paragraph" w:styleId="a4">
    <w:name w:val="footer"/>
    <w:basedOn w:val="a"/>
    <w:link w:val="a5"/>
    <w:unhideWhenUsed/>
    <w:rsid w:val="00EC1A5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EC1A5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nformat">
    <w:name w:val="ConsPlusNonformat"/>
    <w:link w:val="ConsPlusNonformat0"/>
    <w:rsid w:val="00EC1A57"/>
    <w:pPr>
      <w:widowControl w:val="0"/>
      <w:suppressAutoHyphens/>
      <w:spacing w:after="0" w:line="100" w:lineRule="atLeast"/>
    </w:pPr>
    <w:rPr>
      <w:rFonts w:ascii="Courier New" w:eastAsia="Times New Roman" w:hAnsi="Courier New" w:cs="Courier New"/>
      <w:kern w:val="1"/>
      <w:sz w:val="20"/>
      <w:szCs w:val="20"/>
      <w:lang w:eastAsia="hi-IN" w:bidi="hi-IN"/>
    </w:rPr>
  </w:style>
  <w:style w:type="character" w:customStyle="1" w:styleId="ConsPlusNonformat0">
    <w:name w:val="ConsPlusNonformat Знак"/>
    <w:link w:val="ConsPlusNonformat"/>
    <w:rsid w:val="00EC1A57"/>
    <w:rPr>
      <w:rFonts w:ascii="Courier New" w:eastAsia="Times New Roman" w:hAnsi="Courier New" w:cs="Courier New"/>
      <w:kern w:val="1"/>
      <w:sz w:val="20"/>
      <w:szCs w:val="20"/>
      <w:lang w:eastAsia="hi-IN" w:bidi="hi-IN"/>
    </w:rPr>
  </w:style>
  <w:style w:type="paragraph" w:customStyle="1" w:styleId="Standard">
    <w:name w:val="Standard"/>
    <w:rsid w:val="00EC1A57"/>
    <w:pPr>
      <w:widowControl w:val="0"/>
      <w:suppressAutoHyphens/>
      <w:spacing w:after="0" w:line="240" w:lineRule="auto"/>
      <w:textAlignment w:val="baseline"/>
    </w:pPr>
    <w:rPr>
      <w:rFonts w:ascii="Liberation Serif" w:eastAsia="Droid Sans Fallback" w:hAnsi="Liberation Serif" w:cs="FreeSans"/>
      <w:kern w:val="1"/>
      <w:sz w:val="24"/>
      <w:szCs w:val="24"/>
      <w:lang w:eastAsia="hi-IN" w:bidi="hi-IN"/>
    </w:rPr>
  </w:style>
  <w:style w:type="paragraph" w:customStyle="1" w:styleId="a6">
    <w:name w:val="Таблицы (моноширинный)"/>
    <w:basedOn w:val="a"/>
    <w:next w:val="a"/>
    <w:rsid w:val="00203E1B"/>
    <w:pPr>
      <w:widowControl w:val="0"/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lang w:eastAsia="ru-RU"/>
    </w:rPr>
  </w:style>
  <w:style w:type="character" w:styleId="a7">
    <w:name w:val="Hyperlink"/>
    <w:basedOn w:val="a0"/>
    <w:uiPriority w:val="99"/>
    <w:unhideWhenUsed/>
    <w:rsid w:val="00FA5B92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9594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5941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ConsPlusNormal">
    <w:name w:val="ConsPlusNormal"/>
    <w:rsid w:val="001C417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styleId="aa">
    <w:name w:val="Table Grid"/>
    <w:basedOn w:val="a1"/>
    <w:uiPriority w:val="39"/>
    <w:rsid w:val="001C41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104EC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Default">
    <w:name w:val="Default"/>
    <w:rsid w:val="002065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1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8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457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3</cp:revision>
  <cp:lastPrinted>2024-01-17T09:54:00Z</cp:lastPrinted>
  <dcterms:created xsi:type="dcterms:W3CDTF">2024-01-18T05:18:00Z</dcterms:created>
  <dcterms:modified xsi:type="dcterms:W3CDTF">2024-01-18T05:39:00Z</dcterms:modified>
</cp:coreProperties>
</file>